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-495299</wp:posOffset>
                </wp:positionV>
                <wp:extent cx="7216140" cy="7538967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733475" y="0"/>
                          <a:ext cx="7216140" cy="7538967"/>
                          <a:chOff x="1733475" y="0"/>
                          <a:chExt cx="7225050" cy="7560000"/>
                        </a:xfrm>
                      </wpg:grpSpPr>
                      <wpg:grpSp>
                        <wpg:cNvGrpSpPr/>
                        <wpg:grpSpPr>
                          <a:xfrm>
                            <a:off x="1738260" y="0"/>
                            <a:ext cx="7215480" cy="7560266"/>
                            <a:chOff x="0" y="0"/>
                            <a:chExt cx="7215480" cy="102402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7215475" cy="10239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96840" y="229320"/>
                              <a:ext cx="613800" cy="1090440"/>
                            </a:xfrm>
                            <a:custGeom>
                              <a:rect b="b" l="l" r="r" t="t"/>
                              <a:pathLst>
                                <a:path extrusionOk="0" h="3029" w="1705">
                                  <a:moveTo>
                                    <a:pt x="1704" y="0"/>
                                  </a:moveTo>
                                  <a:lnTo>
                                    <a:pt x="1704" y="3028"/>
                                  </a:lnTo>
                                  <a:lnTo>
                                    <a:pt x="1193" y="291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4" y="0"/>
                                  </a:lnTo>
                                </a:path>
                              </a:pathLst>
                            </a:custGeom>
                            <a:solidFill>
                              <a:srgbClr val="000099">
                                <a:alpha val="84705"/>
                              </a:srgbClr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220680" y="229320"/>
                              <a:ext cx="1391040" cy="587520"/>
                            </a:xfrm>
                            <a:custGeom>
                              <a:rect b="b" l="l" r="r" t="t"/>
                              <a:pathLst>
                                <a:path extrusionOk="0" h="1632" w="3864">
                                  <a:moveTo>
                                    <a:pt x="3863" y="0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863" y="0"/>
                                  </a:lnTo>
                                </a:path>
                              </a:pathLst>
                            </a:custGeom>
                            <a:solidFill>
                              <a:srgbClr val="000099">
                                <a:alpha val="84705"/>
                              </a:srgbClr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099080" y="229320"/>
                              <a:ext cx="2986560" cy="1048320"/>
                            </a:xfrm>
                            <a:custGeom>
                              <a:rect b="b" l="l" r="r" t="t"/>
                              <a:pathLst>
                                <a:path extrusionOk="0" h="2912" w="8296">
                                  <a:moveTo>
                                    <a:pt x="8295" y="2911"/>
                                  </a:moveTo>
                                  <a:lnTo>
                                    <a:pt x="7101" y="0"/>
                                  </a:lnTo>
                                  <a:lnTo>
                                    <a:pt x="1648" y="0"/>
                                  </a:lnTo>
                                  <a:lnTo>
                                    <a:pt x="0" y="699"/>
                                  </a:lnTo>
                                  <a:lnTo>
                                    <a:pt x="8295" y="2911"/>
                                  </a:lnTo>
                                </a:path>
                              </a:pathLst>
                            </a:custGeom>
                            <a:solidFill>
                              <a:srgbClr val="000099">
                                <a:alpha val="84705"/>
                              </a:srgbClr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3174840" y="24840"/>
                              <a:ext cx="2561040" cy="459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Atelier pédagogique personnalisé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 CA une équipe MEA</w:t>
                                </w:r>
                              </w:p>
                            </w:txbxContent>
                          </wps:txbx>
                          <wps:bodyPr anchorCtr="0" anchor="t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3860640" y="477000"/>
                              <a:ext cx="2416680" cy="671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Dispositions particulières</w:t>
                                </w:r>
                              </w:p>
                            </w:txbxContent>
                          </wps:txbx>
                          <wps:bodyPr anchorCtr="0" anchor="t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6781680" y="200160"/>
                              <a:ext cx="361800" cy="1522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A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P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P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8</w:t>
                                </w:r>
                              </w:p>
                            </w:txbxContent>
                          </wps:txbx>
                          <wps:bodyPr anchorCtr="0" anchor="t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71640" y="74160"/>
                              <a:ext cx="722520" cy="518040"/>
                            </a:xfrm>
                            <a:custGeom>
                              <a:rect b="b" l="l" r="r" t="t"/>
                              <a:pathLst>
                                <a:path extrusionOk="0" h="818" w="1140">
                                  <a:moveTo>
                                    <a:pt x="136" y="0"/>
                                  </a:moveTo>
                                  <a:cubicBezTo>
                                    <a:pt x="68" y="0"/>
                                    <a:pt x="0" y="68"/>
                                    <a:pt x="0" y="136"/>
                                  </a:cubicBezTo>
                                  <a:lnTo>
                                    <a:pt x="0" y="680"/>
                                  </a:lnTo>
                                  <a:cubicBezTo>
                                    <a:pt x="0" y="748"/>
                                    <a:pt x="68" y="817"/>
                                    <a:pt x="136" y="817"/>
                                  </a:cubicBezTo>
                                  <a:lnTo>
                                    <a:pt x="1002" y="817"/>
                                  </a:lnTo>
                                  <a:cubicBezTo>
                                    <a:pt x="1070" y="817"/>
                                    <a:pt x="1139" y="748"/>
                                    <a:pt x="1139" y="680"/>
                                  </a:cubicBezTo>
                                  <a:lnTo>
                                    <a:pt x="1139" y="136"/>
                                  </a:lnTo>
                                  <a:cubicBezTo>
                                    <a:pt x="1139" y="68"/>
                                    <a:pt x="1070" y="0"/>
                                    <a:pt x="1002" y="0"/>
                                  </a:cubicBezTo>
                                  <a:lnTo>
                                    <a:pt x="136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9525">
                              <a:solidFill>
                                <a:srgbClr val="80808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09800" y="111600"/>
                              <a:ext cx="647640" cy="443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12" name="Shape 12"/>
                          <wps:spPr>
                            <a:xfrm>
                              <a:off x="0" y="9612720"/>
                              <a:ext cx="1480320" cy="627480"/>
                            </a:xfrm>
                            <a:prstGeom prst="rect">
                              <a:avLst/>
                            </a:pr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Logistique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1551960" y="9612720"/>
                              <a:ext cx="5663520" cy="6274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B2B2B2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0"/>
                            </a:gradFill>
                            <a:ln cap="flat" cmpd="sng" w="9525">
                              <a:solidFill>
                                <a:srgbClr val="DDDDDD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0" y="2069640"/>
                              <a:ext cx="1480320" cy="814680"/>
                            </a:xfrm>
                            <a:prstGeom prst="rect">
                              <a:avLst/>
                            </a:prstGeom>
                            <a:solidFill>
                              <a:srgbClr val="000099"/>
                            </a:solidFill>
                            <a:ln cap="flat" cmpd="sng" w="9525">
                              <a:solidFill>
                                <a:srgbClr val="EEEEEE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Conditions de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réalisation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1551960" y="2069640"/>
                              <a:ext cx="5663520" cy="8146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B2B2B2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0"/>
                            </a:gradFill>
                            <a:ln cap="flat" cmpd="sng" w="9525">
                              <a:solidFill>
                                <a:srgbClr val="DDDDDD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L'atelier est réalisé par un apprenant ou un FORACC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0" y="3180600"/>
                              <a:ext cx="1480320" cy="4250520"/>
                            </a:xfrm>
                            <a:prstGeom prst="rect">
                              <a:avLst/>
                            </a:pr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Points clés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à aborder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1551960" y="3180600"/>
                              <a:ext cx="5663520" cy="425052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B2B2B2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0"/>
                            </a:gradFill>
                            <a:ln cap="flat" cmpd="sng" w="9525">
                              <a:solidFill>
                                <a:srgbClr val="DDDDDD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- </w:t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28"/>
                                    <w:u w:val="single"/>
                                    <w:vertAlign w:val="baseline"/>
                                  </w:rPr>
                                  <w:t xml:space="preserve">Lecture des fumées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- </w:t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28"/>
                                    <w:u w:val="single"/>
                                    <w:vertAlign w:val="baseline"/>
                                  </w:rPr>
                                  <w:t xml:space="preserve">Rôle d’un MEA sur une missio</w:t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28"/>
                                    <w:u w:val="single"/>
                                    <w:vertAlign w:val="baseline"/>
                                  </w:rPr>
                                  <w:t xml:space="preserve">n incendie</w:t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28"/>
                                    <w:u w:val="single"/>
                                    <w:vertAlign w:val="baseline"/>
                                  </w:rPr>
                                  <w:t xml:space="preserve">: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Exutoire (dimension et sécurité)</w:t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 – Matériels de forcement 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0" y="8021880"/>
                              <a:ext cx="1480320" cy="1110600"/>
                            </a:xfrm>
                            <a:prstGeom prst="rect">
                              <a:avLst/>
                            </a:pr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Ressources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documentaires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1551960" y="8021880"/>
                              <a:ext cx="5663520" cy="111060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B2B2B2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0"/>
                            </a:gradFill>
                            <a:ln cap="flat" cmpd="sng" w="9525">
                              <a:solidFill>
                                <a:srgbClr val="DDDDDD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1440" w:right="0" w:firstLine="1085"/>
                                  <w:jc w:val="center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-495299</wp:posOffset>
                </wp:positionV>
                <wp:extent cx="7216140" cy="7538967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6140" cy="75389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